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Look w:val="04A0"/>
      </w:tblPr>
      <w:tblGrid>
        <w:gridCol w:w="8472"/>
      </w:tblGrid>
      <w:tr w:rsidR="00921F54" w:rsidRPr="00921F54" w:rsidTr="00921F54">
        <w:trPr>
          <w:trHeight w:val="1425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48"/>
                <w:szCs w:val="48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48"/>
                <w:szCs w:val="48"/>
              </w:rPr>
              <w:t>《高效仓储管理与工厂物料配送》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1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【主讲：张仲豪】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7030A0"/>
                <w:kern w:val="0"/>
                <w:szCs w:val="21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7030A0"/>
                <w:kern w:val="0"/>
                <w:szCs w:val="21"/>
              </w:rPr>
              <w:t>【培训时间】2016年10月15-16深圳,11月12-13广州  11月18-19 上海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【培训对象】高层管理者、采购、品管、物流、财务等部门及其他相关部门的职业经理。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【授课方式】讲师讲授 + 视频演绎 + 案例研讨 +角色扮演 + 讲师点评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【培训费用】3200元/2天/1人， （含资料费、午餐、茶点）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FF"/>
                <w:kern w:val="0"/>
                <w:szCs w:val="21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Cs w:val="21"/>
              </w:rPr>
              <w:t>【报名热线】021-31006787、0755-6128-0006   18917870808  许先生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FF"/>
                <w:kern w:val="0"/>
                <w:szCs w:val="21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Cs w:val="21"/>
              </w:rPr>
              <w:t xml:space="preserve">【QQ、微信】 320588808    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F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921F5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【课程背景】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仓储物流管理的好坏对公司的影响有多大?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为什么进货环节经常出问题?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为什么仓库的利用率低?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盘点的作用有多大?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为什么拣货配送需要那么多人?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仓库损耗如何降低?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什么是现代化仓库?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如何降低运输成本?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如何管理好库存?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 xml:space="preserve">条形码有用吗?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本课程从实战的角度，结合先进的工厂物流管理理念、众多企业的成功经验以及讲师在企业仓储物流方面多年的经验体会，教授如何管理物流仓储部门，</w:t>
            </w: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提高仓库运营效率、提升部门绩效以及物流仓储部门在公司的影响。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lastRenderedPageBreak/>
              <w:t>【课程收益】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当今物流仓储管理的挑战是什么？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如何做好收货入库管理？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如何做好储位管理？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如何提高盘点的有效性？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库存管理的挑战是什么？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如何做好库存的分类管理？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如何提高物料拣货配送的效率？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如何降低仓储管理的损耗？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如何选择与维护物流设备？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如何降低物流运输成本？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如何提高物流仓储的电子化水平？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921F5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课程大纲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 xml:space="preserve">第一讲：当今物流仓储管理的挑战是什么？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仓库的类别有哪些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老板对仓储管理的最基本要求是什么？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谁是我们的‘客户’？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‘客户’对物流服务的要求有哪些-KPI？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不同‘客户’的要求侧重点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储运管理的基本流程应该如何？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不同仓库的工作量侧重点？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组织架构设置（岗位设置）的原则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仓储（物流）岗位设置的依据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仓储（物流）岗位设置地图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岗位说明书的作用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岗位说明书应包括哪些内容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储运管理各环节的主要难度是什么？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物流管理的绩效考核体系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建立物流管理绩效考核体系的难度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 xml:space="preserve">第二讲：如何做好收货入库管理？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不同仓库的收货特点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收货入库的KPI指标？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收货作业的流程应该如何？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如何做好收货前的准备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卸货与检查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库存信息不准的仓库原因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填表为什么经常出错？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单证应该何时输入电脑？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为什么抽样方法很重要？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抽样的三类方法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如何抽样？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服装检验的抽样方法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抽样数量及判定标准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如何取样？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半成品库如何做好入库的点数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如何编写仓库的标准操作规程- SOP？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第三讲：如何做好储位管理？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储位管理的核心是什么？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三种仓库运作模式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储位管理的KPI指标有哪些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仓库的常规布局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如何计算仓库的利用率？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如何提高仓库的有效利用率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仓库合理布局的比例参考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立体仓与平面仓的比较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库区如何分配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各归类物品如何分配库区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如何摆放？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自建仓库还是外租仓库？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第四讲：如何提高盘点的有效性？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盘点的KPI指标有哪些？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盘点各KPI指标的关系？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盘点亏或盈应不应该罚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全面盘点的工作流程如何？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盘点准备工作做些什么？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盘点管理的难度是什么？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五种盘点方式的比较？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盘点的三种形式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盲盘与实盘的比较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车间物品怎么盘？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第五讲：库存管理的挑战是什么？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存放于仓库的物品都算库存吗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我们为什么要存库存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库存过高的缺点有哪些？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企业老总对库存管理有哪些要求？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企业老总对库存管理各目标的逻辑顺序？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什么是“零库存管理”？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周转率的类别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库存周转率的不同算法？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单库周转率与总周转率的区别？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库存周转率的计算案例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两种计算法的比较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第六讲：如何做好库存的分类管理？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库存管理的挑战是什么？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如何做好库存物品的分类管理？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如何进行原材料的分类？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饼干加工厂的原材料分类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本企业采购物品的分类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不同材料的库存管理策略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成品如何分类？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成品库存的分类管理策略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什么是Pareto(帕累托)分类法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如何进行帕累托分类？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第一步：对所需分析的指标，从大到小进行排序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第二步：计算每一物品占总体的百分率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第三步：计算每一物品的累积百分率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计算累积百分率的捷径法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计算累积百分率的意义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库存物品ABC分类的误解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如何应用帕累托法则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库存管理如何“盯死它”？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备件（耗材）如何备库存？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高值备件的库存管理特点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什么是备件生命期 —浴盆曲线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如何制定‘资产类备件需求计划’？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 xml:space="preserve">第七讲：如何提高物料拣货配送的效率？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拣货（发料）的KPI？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哪些因素会影响拣货绩效？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如何建立拣货员的绩效工资制度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如何创建电子模板  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拣货运作的流程如何？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各阶段会出什么问题？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领料计划单的大小如何确定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拣货计划为什么会下的太晚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如何合理分配拣货单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如何按照拣货时间分配拣货单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拣货的两种基本方法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如何实施播种法？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两种拣货方法的比较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如何避免拣（发）错货？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领料与发料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拣货与发货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如何做到“先进先出”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如何改进‘掏式库位法’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硬件设施对拣货的帮助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成品出货的流程？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成品出货的主要问题？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如何解决数量‘不准’的问题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第八讲：如何降低仓储管理的损耗？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仓储管理不当造成的损耗有哪些？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看不见型损耗的产生原因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看得见型损耗的缘由会有哪些？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不同存放物的仓储要求有哪些？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仓库的设计要求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仓库如何防潮？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双门制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仓库日常管理的侧重点？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板货标识的形式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完整板货标示的基本内容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板货标示的作用有哪些？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堆码操作要求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‘堆码’为什么要定量？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非托盘式仓库如何定量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如何计算各物品的库容需求？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垛堆法图示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如何管理好待定物品和不能用物品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退货的管理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如何做好仓库的日常管理工作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安全管理的防范？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如何防治野蛮操作？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物流安全的国家相关规定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仓库日常巡查制度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第九讲：如何选择与维护物流设备？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第一节：货架设施的选择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设计货架所需考虑的因素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货架的一般分类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低位货架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低位货架图示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悬臂式货架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其他货架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中高位货架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机械手式VNA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各种特种货架的比较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第二节：叉车设备的选择及保养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如何选购叉车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叉车的动力分类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叉车的种类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叉车示意图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叉车应该如何保养？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第三节：其他设备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托盘类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托盘是租好还是买好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托盘国际标准共有6种规格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中国的托盘标准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其他器具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填充气袋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第十讲：如何降低物流运输成本？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第一节：降低运输成本的方法有哪些？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运输管理的挑战有哪些？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运输管理的KPI？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如何降低运输成本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四种运输工具的比较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我们应该选择哪种运输工具为好？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某物流公司各种运输形式的成本比较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本案例的要点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如何降低运输的损耗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第二节：如何实施物流外包的招投标？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物流招标的方式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如何实施物流外包招投标？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如何准备招标文件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仓储物流管理的电子模板工具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评标方法有哪两大类别？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某公司的评标案例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第一步：计算技术标的评分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第二步：计算平均报价值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第三步：计算商务标得分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第四步：计算综合评分值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综合评标法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如何评定技术标？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第三节：如何评估物流服务商？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物流企业分类与评估指标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运输型物流企业的评定内容？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经营状况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资产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设备设施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管理及服务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人员素质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信息化水平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什么是第四方物流？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物流商的愿望？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货运服务的类型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不同货运公司的评估侧重点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仓储服务商的设备设施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如何做好仓库的租赁或外包？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第十一讲：如何提高物流仓储的电子化水平？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四大信息管理系统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WMS系统－仓储管理系统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什么是物联网-Internet of things  - IOT？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四种信息传感设备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为什么要用物流条码技术？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什么是条形码技术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条形码的分类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商品条形码和物流条形码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物流条码如何编制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一维码与二维码的区别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数据采集器的类别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手持终端的组成部分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什么是RF实时技术（无线局域网络）？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RF手持终端电子体系的费用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什么是射频识别技术?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为什么要用RFID？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三种拣货方式的比较</w:t>
            </w:r>
          </w:p>
        </w:tc>
      </w:tr>
      <w:tr w:rsidR="00921F54" w:rsidRPr="00921F54" w:rsidTr="00921F54">
        <w:trPr>
          <w:trHeight w:val="63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  <w:r w:rsidRPr="007F1CCC">
              <w:rPr>
                <w:rFonts w:ascii="MS Mincho" w:hAnsi="MS Mincho" w:cs="MS Mincho" w:hint="eastAsia"/>
                <w:b/>
                <w:color w:val="FF0000"/>
                <w:kern w:val="0"/>
                <w:sz w:val="32"/>
                <w:szCs w:val="32"/>
              </w:rPr>
              <w:t>讲师介绍：</w:t>
            </w:r>
            <w:r w:rsidRPr="00BF6FD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【张仲豪】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BF6FD1" w:rsidRDefault="00921F54" w:rsidP="006A2443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4"/>
                <w:szCs w:val="24"/>
              </w:rPr>
            </w:pPr>
            <w:r w:rsidRPr="00BF6FD1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4"/>
                <w:szCs w:val="24"/>
              </w:rPr>
              <w:t>【教育背景】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7F1CCC" w:rsidRDefault="00921F54" w:rsidP="006A244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F1CC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张老师是改革开放后早期海归派讲师。1986年获美国Gerber公司的奖学金赴美国Michigan State University (密西州立大学) 留学，硕士学位。毕业后,受聘于美国Heinz(亨氏)集团公司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4"/>
                <w:szCs w:val="24"/>
              </w:rPr>
              <w:t>【工作经历】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张老师曾先后受聘于美国亨氏公司、英国联合饼干公司、美国美赞臣公司等，曾任美赞臣公司的技术及运作总监。从2000年开始,张老师开始自己创业,从事于多行业的经营管理。所以，张老师既有世界500强企业职业经理人的丰富阅</w:t>
            </w: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历,又有作为企业老板的心得体会。在二十多年的职业生涯中，张老师曾接受过各种国际国内的职业培训。曾赴加拿大、美国、英国、新加坡、泰国、菲律宾、马来西亚等国考察学习。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4"/>
                <w:szCs w:val="24"/>
              </w:rPr>
              <w:lastRenderedPageBreak/>
              <w:t>【主讲课程】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降低采购成本及供应商谈判技巧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采购流程优化及供应商评估与管理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高效仓储管理与工厂物料配送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现代企业物流及供应链优化实战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PMC管理-生产计划、订单管理与库存控制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需求预测与库存控制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4"/>
                <w:szCs w:val="24"/>
              </w:rPr>
              <w:t>【授课风格】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富有很强的激情, 风趣、幽默, 现场感染力强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采用循序渐进、深入浅出的教学方式、丰富生动的实战案例，帮助学员拓宽视野，提高思维能力，掌握相关的方法和工具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课件设计力求深度，实用、案例多为工具性案例,有很强的实操性。课程内容跨度大,尽量吸取各个行业的精粹，具有高度的浓缩性.</w:t>
            </w:r>
          </w:p>
        </w:tc>
      </w:tr>
      <w:tr w:rsidR="00921F54" w:rsidRPr="00921F54" w:rsidTr="00BF6FD1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4"/>
                <w:szCs w:val="24"/>
              </w:rPr>
              <w:t>【授课经历】</w:t>
            </w:r>
          </w:p>
        </w:tc>
      </w:tr>
      <w:tr w:rsidR="00921F54" w:rsidRPr="00921F54" w:rsidTr="00BF6FD1">
        <w:trPr>
          <w:trHeight w:val="645"/>
        </w:trPr>
        <w:tc>
          <w:tcPr>
            <w:tcW w:w="8472" w:type="dxa"/>
            <w:tcBorders>
              <w:top w:val="dotDash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百丽鞋业；风华高科；伊利集团；大连真心食品；美的集团；泸天化；佐敦涂料.东风本田发动机；长春一汽；新中源陶瓷企业集团；东莞创宝达电器；黑龙江三得利酒业；上海和黄药业.索尼爱立信；宇通集团；统一集团；九安医疗电子；华润水泥；顺丰速运；华宏眼镜；建滔化工.亨斯迈化工；舍弗勒集团；</w:t>
            </w: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南方李锦记保健品；中国移动广东分公司；科力远新能源； SIMON电器；百事可乐；优普电子；华阳电子；真功夫；</w:t>
            </w:r>
            <w:r w:rsidR="007F1CCC"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华孚集团；平安集团；立白集团；大全集团；株洲电力机车；山东汇丰机械集团；唐钢集团承德钢厂；西子奥的斯电梯；广发银行;广东新兴县先锋不锈钢制品；贺利氏古莎齿科有限公司；上海福临门食品有限公司；捷高科技…</w:t>
            </w:r>
          </w:p>
        </w:tc>
      </w:tr>
    </w:tbl>
    <w:p w:rsidR="00C11FFC" w:rsidRPr="00921F54" w:rsidRDefault="00C11FFC"/>
    <w:sectPr w:rsidR="00C11FFC" w:rsidRPr="00921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FC" w:rsidRDefault="00C11FFC" w:rsidP="00921F54">
      <w:r>
        <w:separator/>
      </w:r>
    </w:p>
  </w:endnote>
  <w:endnote w:type="continuationSeparator" w:id="1">
    <w:p w:rsidR="00C11FFC" w:rsidRDefault="00C11FFC" w:rsidP="0092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FC" w:rsidRDefault="00C11FFC" w:rsidP="00921F54">
      <w:r>
        <w:separator/>
      </w:r>
    </w:p>
  </w:footnote>
  <w:footnote w:type="continuationSeparator" w:id="1">
    <w:p w:rsidR="00C11FFC" w:rsidRDefault="00C11FFC" w:rsidP="00921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F54"/>
    <w:rsid w:val="007F1CCC"/>
    <w:rsid w:val="00921F54"/>
    <w:rsid w:val="00BF6FD1"/>
    <w:rsid w:val="00C1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F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F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2016-09-28T08:03:00Z</dcterms:created>
  <dcterms:modified xsi:type="dcterms:W3CDTF">2016-09-28T08:42:00Z</dcterms:modified>
</cp:coreProperties>
</file>